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51" w:rsidRPr="00D36051" w:rsidRDefault="00D36051" w:rsidP="00D36051">
      <w:pPr>
        <w:pStyle w:val="Default"/>
        <w:ind w:firstLine="142"/>
        <w:jc w:val="both"/>
        <w:rPr>
          <w:sz w:val="28"/>
          <w:szCs w:val="20"/>
        </w:rPr>
      </w:pPr>
      <w:proofErr w:type="spellStart"/>
      <w:r w:rsidRPr="00D36051">
        <w:rPr>
          <w:i/>
          <w:iCs/>
          <w:sz w:val="28"/>
          <w:szCs w:val="20"/>
        </w:rPr>
        <w:t>Кригинг</w:t>
      </w:r>
      <w:proofErr w:type="spellEnd"/>
      <w:r w:rsidRPr="00D36051">
        <w:rPr>
          <w:i/>
          <w:iCs/>
          <w:sz w:val="28"/>
          <w:szCs w:val="20"/>
        </w:rPr>
        <w:t xml:space="preserve">. </w:t>
      </w:r>
      <w:r w:rsidRPr="00D36051">
        <w:rPr>
          <w:sz w:val="28"/>
          <w:szCs w:val="20"/>
        </w:rPr>
        <w:t xml:space="preserve">Метод интерполяции, который основан на использовании методов математической статистики. В его реализации применяется идея </w:t>
      </w:r>
      <w:proofErr w:type="spellStart"/>
      <w:r w:rsidRPr="00D36051">
        <w:rPr>
          <w:sz w:val="28"/>
          <w:szCs w:val="20"/>
        </w:rPr>
        <w:t>регионализированной</w:t>
      </w:r>
      <w:proofErr w:type="spellEnd"/>
      <w:r w:rsidRPr="00D36051">
        <w:rPr>
          <w:sz w:val="28"/>
          <w:szCs w:val="20"/>
        </w:rPr>
        <w:t xml:space="preserve"> переменной, т.е. переменной, которая изменяется от места к месту с некоторой видимой непрерывностью, поэтому не может моделироваться только одним математическим уравнением. Поверхность рассматривается в виде трех независимых величин. Первая − тренд, характеризует изменение поверхности в определенном направлении. Далее предполагается, что имеются небольшие отклонения от общей тенденции, вроде маленьких пиков и впадин, которые являются случайными, но все же связанными друг с другом пространственно.</w:t>
      </w:r>
    </w:p>
    <w:p w:rsidR="00371EA4" w:rsidRPr="00D36051" w:rsidRDefault="00D36051" w:rsidP="00D36051">
      <w:pPr>
        <w:pStyle w:val="Default"/>
        <w:ind w:firstLine="142"/>
        <w:jc w:val="both"/>
        <w:rPr>
          <w:sz w:val="28"/>
          <w:szCs w:val="20"/>
        </w:rPr>
      </w:pPr>
      <w:r w:rsidRPr="00D36051">
        <w:rPr>
          <w:sz w:val="28"/>
          <w:szCs w:val="20"/>
        </w:rPr>
        <w:t xml:space="preserve"> Наконец, имеется </w:t>
      </w:r>
      <w:r w:rsidRPr="00D36051">
        <w:rPr>
          <w:i/>
          <w:iCs/>
          <w:sz w:val="28"/>
          <w:szCs w:val="20"/>
        </w:rPr>
        <w:t xml:space="preserve">случайный шум </w:t>
      </w:r>
      <w:r w:rsidRPr="00D36051">
        <w:rPr>
          <w:sz w:val="28"/>
          <w:szCs w:val="20"/>
        </w:rPr>
        <w:t>(например, валуны). С каждой из трех переменных надо оперировать в отдельности. Тренд оценивается с использованием математического уравнения, которое наиболее близко представляет общее изменение поверхности, во многом подобно поверхности тренда.</w:t>
      </w:r>
    </w:p>
    <w:p w:rsidR="00D36051" w:rsidRPr="00D36051" w:rsidRDefault="00D36051" w:rsidP="00D36051">
      <w:pPr>
        <w:pStyle w:val="Default"/>
        <w:ind w:firstLine="142"/>
        <w:jc w:val="both"/>
        <w:rPr>
          <w:sz w:val="36"/>
        </w:rPr>
      </w:pPr>
      <w:r w:rsidRPr="00D36051">
        <w:rPr>
          <w:sz w:val="28"/>
          <w:szCs w:val="20"/>
        </w:rPr>
        <w:t xml:space="preserve">Ожидаемое изменение высоты измеряется по </w:t>
      </w:r>
      <w:proofErr w:type="spellStart"/>
      <w:r w:rsidRPr="00D36051">
        <w:rPr>
          <w:sz w:val="28"/>
          <w:szCs w:val="20"/>
        </w:rPr>
        <w:t>вариограмме</w:t>
      </w:r>
      <w:proofErr w:type="spellEnd"/>
      <w:r w:rsidRPr="00D36051">
        <w:rPr>
          <w:sz w:val="28"/>
          <w:szCs w:val="20"/>
        </w:rPr>
        <w:t xml:space="preserve">, на которой по горизонтальной оси откладывается расстояние между отсчетами, а </w:t>
      </w:r>
      <w:proofErr w:type="gramStart"/>
      <w:r w:rsidRPr="00D36051">
        <w:rPr>
          <w:sz w:val="28"/>
          <w:szCs w:val="20"/>
        </w:rPr>
        <w:t>на</w:t>
      </w:r>
      <w:proofErr w:type="gramEnd"/>
      <w:r w:rsidRPr="00D36051">
        <w:rPr>
          <w:sz w:val="28"/>
          <w:szCs w:val="20"/>
        </w:rPr>
        <w:t xml:space="preserve"> вертикальной − </w:t>
      </w:r>
      <w:proofErr w:type="spellStart"/>
      <w:r w:rsidRPr="00D36051">
        <w:rPr>
          <w:sz w:val="28"/>
          <w:szCs w:val="20"/>
        </w:rPr>
        <w:t>полудисперсия</w:t>
      </w:r>
      <w:proofErr w:type="spellEnd"/>
      <w:r w:rsidRPr="00D36051">
        <w:rPr>
          <w:sz w:val="28"/>
          <w:szCs w:val="20"/>
        </w:rPr>
        <w:t xml:space="preserve">. </w:t>
      </w:r>
      <w:proofErr w:type="spellStart"/>
      <w:r w:rsidRPr="00D36051">
        <w:rPr>
          <w:sz w:val="28"/>
          <w:szCs w:val="20"/>
        </w:rPr>
        <w:t>Полудисперсия</w:t>
      </w:r>
      <w:proofErr w:type="spellEnd"/>
      <w:r w:rsidRPr="00D36051">
        <w:rPr>
          <w:sz w:val="28"/>
          <w:szCs w:val="20"/>
        </w:rPr>
        <w:t xml:space="preserve"> определяется как </w:t>
      </w:r>
      <w:proofErr w:type="spellStart"/>
      <w:proofErr w:type="gramStart"/>
      <w:r w:rsidRPr="00D36051">
        <w:rPr>
          <w:sz w:val="28"/>
          <w:szCs w:val="20"/>
        </w:rPr>
        <w:t>полови-на</w:t>
      </w:r>
      <w:proofErr w:type="spellEnd"/>
      <w:proofErr w:type="gramEnd"/>
      <w:r w:rsidRPr="00D36051">
        <w:rPr>
          <w:sz w:val="28"/>
          <w:szCs w:val="20"/>
        </w:rPr>
        <w:t xml:space="preserve"> дисперсии между значениями высоты исходных точек и высот соседних точек. Затем через точки данных проводится кривая наилучшего приближения. Дисперсия в какой-то момент достигает максимума и остается постоянной (выявляется предельный радиус корреляции). Интерполяция методом </w:t>
      </w:r>
      <w:proofErr w:type="spellStart"/>
      <w:r w:rsidRPr="00D36051">
        <w:rPr>
          <w:sz w:val="28"/>
          <w:szCs w:val="20"/>
        </w:rPr>
        <w:t>кригинга</w:t>
      </w:r>
      <w:proofErr w:type="spellEnd"/>
      <w:r w:rsidRPr="00D36051">
        <w:rPr>
          <w:sz w:val="28"/>
          <w:szCs w:val="20"/>
        </w:rPr>
        <w:t xml:space="preserve"> в большинстве случаев дает хорошие результаты, даже когда плотность исходных точек не велика. Однако, при некотором расположении точек возможно появление резких пиков и впадин.</w:t>
      </w:r>
    </w:p>
    <w:sectPr w:rsidR="00D36051" w:rsidRPr="00D36051" w:rsidSect="0071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D36051"/>
    <w:rsid w:val="000763F0"/>
    <w:rsid w:val="00371EA4"/>
    <w:rsid w:val="003D5822"/>
    <w:rsid w:val="005B2C1D"/>
    <w:rsid w:val="00616647"/>
    <w:rsid w:val="00712656"/>
    <w:rsid w:val="0091763A"/>
    <w:rsid w:val="00AE6199"/>
    <w:rsid w:val="00B5489D"/>
    <w:rsid w:val="00D360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olor w:val="000000"/>
        <w:sz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22"/>
    <w:pPr>
      <w:ind w:left="-567" w:firstLine="284"/>
    </w:pPr>
  </w:style>
  <w:style w:type="paragraph" w:styleId="1">
    <w:name w:val="heading 1"/>
    <w:basedOn w:val="a"/>
    <w:next w:val="a"/>
    <w:link w:val="10"/>
    <w:uiPriority w:val="9"/>
    <w:qFormat/>
    <w:rsid w:val="003D582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582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582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5822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5822"/>
    <w:pPr>
      <w:spacing w:before="240" w:after="60"/>
      <w:outlineLvl w:val="4"/>
    </w:pPr>
    <w:rPr>
      <w:rFonts w:asciiTheme="minorHAnsi" w:eastAsiaTheme="minorEastAsia" w:hAnsiTheme="minorHAnsi" w:cstheme="minorBidi"/>
      <w:b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5822"/>
    <w:pPr>
      <w:spacing w:before="240" w:after="60"/>
      <w:outlineLvl w:val="5"/>
    </w:pPr>
    <w:rPr>
      <w:rFonts w:asciiTheme="minorHAnsi" w:eastAsiaTheme="minorEastAsia" w:hAnsiTheme="minorHAnsi" w:cstheme="minorBidi"/>
      <w:b/>
      <w:bCs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5822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5822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582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D5822"/>
    <w:rPr>
      <w:rFonts w:asciiTheme="majorHAnsi" w:eastAsiaTheme="majorEastAsia" w:hAnsiTheme="majorHAnsi" w:cstheme="majorBidi"/>
      <w:b/>
      <w:bCs w:val="0"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D5822"/>
    <w:rPr>
      <w:rFonts w:asciiTheme="majorHAnsi" w:eastAsiaTheme="majorEastAsia" w:hAnsiTheme="majorHAnsi" w:cstheme="majorBidi"/>
      <w:b/>
      <w:bCs w:val="0"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D5822"/>
    <w:rPr>
      <w:rFonts w:asciiTheme="majorHAnsi" w:eastAsiaTheme="majorEastAsia" w:hAnsiTheme="majorHAnsi" w:cstheme="majorBidi"/>
      <w:b/>
      <w:bCs w:val="0"/>
      <w:color w:val="00000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D5822"/>
    <w:rPr>
      <w:rFonts w:asciiTheme="minorHAnsi" w:eastAsiaTheme="minorEastAsia" w:hAnsiTheme="minorHAnsi" w:cstheme="minorBidi"/>
      <w:b/>
      <w:bCs w:val="0"/>
      <w:color w:val="000000"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3D5822"/>
    <w:rPr>
      <w:rFonts w:asciiTheme="minorHAnsi" w:eastAsiaTheme="minorEastAsia" w:hAnsiTheme="minorHAnsi" w:cstheme="minorBidi"/>
      <w:b/>
      <w:bCs w:val="0"/>
      <w:i/>
      <w:iCs/>
      <w:color w:val="000000"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3D5822"/>
    <w:rPr>
      <w:rFonts w:asciiTheme="minorHAnsi" w:eastAsiaTheme="minorEastAsia" w:hAnsiTheme="minorHAnsi" w:cstheme="minorBidi"/>
      <w:b/>
      <w:color w:val="000000"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3D5822"/>
    <w:rPr>
      <w:rFonts w:asciiTheme="minorHAnsi" w:eastAsiaTheme="minorEastAsia" w:hAnsiTheme="minorHAnsi" w:cstheme="minorBidi"/>
      <w:bCs w:val="0"/>
      <w:color w:val="000000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3D5822"/>
    <w:rPr>
      <w:rFonts w:asciiTheme="minorHAnsi" w:eastAsiaTheme="minorEastAsia" w:hAnsiTheme="minorHAnsi" w:cstheme="minorBidi"/>
      <w:bCs w:val="0"/>
      <w:i/>
      <w:iCs/>
      <w:color w:val="000000"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3D5822"/>
    <w:rPr>
      <w:rFonts w:asciiTheme="majorHAnsi" w:eastAsiaTheme="majorEastAsia" w:hAnsiTheme="majorHAnsi" w:cstheme="majorBidi"/>
      <w:bCs w:val="0"/>
      <w:color w:val="000000"/>
      <w:sz w:val="22"/>
      <w:szCs w:val="22"/>
    </w:rPr>
  </w:style>
  <w:style w:type="paragraph" w:styleId="a3">
    <w:name w:val="Title"/>
    <w:basedOn w:val="a"/>
    <w:next w:val="a"/>
    <w:link w:val="a4"/>
    <w:uiPriority w:val="10"/>
    <w:qFormat/>
    <w:rsid w:val="003D582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3D5822"/>
    <w:rPr>
      <w:rFonts w:asciiTheme="majorHAnsi" w:eastAsiaTheme="majorEastAsia" w:hAnsiTheme="majorHAnsi" w:cstheme="majorBidi"/>
      <w:b/>
      <w:bCs w:val="0"/>
      <w:color w:val="000000"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D5822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6">
    <w:name w:val="Подзаголовок Знак"/>
    <w:link w:val="a5"/>
    <w:uiPriority w:val="11"/>
    <w:rsid w:val="003D5822"/>
    <w:rPr>
      <w:rFonts w:asciiTheme="majorHAnsi" w:eastAsiaTheme="majorEastAsia" w:hAnsiTheme="majorHAnsi" w:cstheme="majorBidi"/>
      <w:bCs w:val="0"/>
      <w:color w:val="000000"/>
      <w:sz w:val="24"/>
      <w:szCs w:val="24"/>
    </w:rPr>
  </w:style>
  <w:style w:type="character" w:styleId="a7">
    <w:name w:val="Strong"/>
    <w:uiPriority w:val="22"/>
    <w:qFormat/>
    <w:rsid w:val="003D5822"/>
    <w:rPr>
      <w:b/>
      <w:bCs w:val="0"/>
    </w:rPr>
  </w:style>
  <w:style w:type="character" w:styleId="a8">
    <w:name w:val="Emphasis"/>
    <w:uiPriority w:val="20"/>
    <w:qFormat/>
    <w:rsid w:val="003D5822"/>
    <w:rPr>
      <w:i/>
      <w:iCs/>
    </w:rPr>
  </w:style>
  <w:style w:type="paragraph" w:styleId="a9">
    <w:name w:val="No Spacing"/>
    <w:basedOn w:val="a"/>
    <w:link w:val="aa"/>
    <w:uiPriority w:val="1"/>
    <w:qFormat/>
    <w:rsid w:val="003D5822"/>
  </w:style>
  <w:style w:type="character" w:customStyle="1" w:styleId="aa">
    <w:name w:val="Без интервала Знак"/>
    <w:link w:val="a9"/>
    <w:uiPriority w:val="1"/>
    <w:rsid w:val="003D5822"/>
    <w:rPr>
      <w:rFonts w:ascii="Calibri" w:hAnsi="Calibri"/>
      <w:bCs w:val="0"/>
      <w:color w:val="000000"/>
    </w:rPr>
  </w:style>
  <w:style w:type="paragraph" w:styleId="ab">
    <w:name w:val="List Paragraph"/>
    <w:basedOn w:val="a"/>
    <w:uiPriority w:val="34"/>
    <w:qFormat/>
    <w:rsid w:val="003D582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3D5822"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sid w:val="003D5822"/>
    <w:rPr>
      <w:rFonts w:ascii="Calibri" w:hAnsi="Calibri"/>
      <w:bCs w:val="0"/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D58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 w:val="0"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3D5822"/>
    <w:rPr>
      <w:rFonts w:ascii="Calibri" w:hAnsi="Calibri"/>
      <w:b/>
      <w:i/>
      <w:iCs/>
      <w:color w:val="4F81BD" w:themeColor="accent1"/>
    </w:rPr>
  </w:style>
  <w:style w:type="character" w:styleId="ae">
    <w:name w:val="Subtle Emphasis"/>
    <w:uiPriority w:val="19"/>
    <w:qFormat/>
    <w:rsid w:val="003D5822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3D5822"/>
    <w:rPr>
      <w:b/>
      <w:bCs w:val="0"/>
      <w:i/>
      <w:iCs/>
      <w:color w:val="4F81BD" w:themeColor="accent1"/>
    </w:rPr>
  </w:style>
  <w:style w:type="character" w:styleId="af0">
    <w:name w:val="Subtle Reference"/>
    <w:uiPriority w:val="31"/>
    <w:qFormat/>
    <w:rsid w:val="003D5822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3D5822"/>
    <w:rPr>
      <w:b/>
      <w:bCs w:val="0"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3D5822"/>
    <w:rPr>
      <w:b/>
      <w:bCs w:val="0"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D5822"/>
    <w:pPr>
      <w:outlineLvl w:val="9"/>
    </w:pPr>
  </w:style>
  <w:style w:type="paragraph" w:customStyle="1" w:styleId="Default">
    <w:name w:val="Default"/>
    <w:rsid w:val="00D36051"/>
    <w:pPr>
      <w:autoSpaceDE w:val="0"/>
      <w:autoSpaceDN w:val="0"/>
      <w:adjustRightInd w:val="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1358</Characters>
  <Application>Microsoft Office Word</Application>
  <DocSecurity>0</DocSecurity>
  <Lines>11</Lines>
  <Paragraphs>3</Paragraphs>
  <ScaleCrop>false</ScaleCrop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Енот</dc:creator>
  <cp:lastModifiedBy>Енот</cp:lastModifiedBy>
  <cp:revision>1</cp:revision>
  <dcterms:created xsi:type="dcterms:W3CDTF">2014-12-25T18:16:00Z</dcterms:created>
  <dcterms:modified xsi:type="dcterms:W3CDTF">2014-12-25T18:19:00Z</dcterms:modified>
</cp:coreProperties>
</file>